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95A75B" w14:textId="77777777" w:rsidR="00EC2AD3" w:rsidRDefault="00EC2AD3" w:rsidP="00854161">
      <w:pPr>
        <w:pStyle w:val="Heading3"/>
        <w:shd w:val="clear" w:color="auto" w:fill="FFFFFF"/>
        <w:spacing w:line="480" w:lineRule="auto"/>
        <w:ind w:firstLine="720"/>
        <w:rPr>
          <w:rFonts w:ascii="Times New Roman" w:eastAsia="Times New Roman" w:hAnsi="Times New Roman" w:cs="Times New Roman"/>
          <w:b/>
          <w:bCs/>
          <w:color w:val="111111"/>
        </w:rPr>
      </w:pPr>
    </w:p>
    <w:p w14:paraId="4DF1A735" w14:textId="77777777" w:rsidR="00CB646D" w:rsidRDefault="00CB646D" w:rsidP="00CB646D"/>
    <w:p w14:paraId="4AA880BB" w14:textId="77777777" w:rsidR="00CB646D" w:rsidRDefault="00CB646D" w:rsidP="00CB646D"/>
    <w:p w14:paraId="3D5F7607" w14:textId="77777777" w:rsidR="00CB646D" w:rsidRDefault="00CB646D" w:rsidP="00CB646D"/>
    <w:p w14:paraId="123FBA32" w14:textId="77777777" w:rsidR="00CB646D" w:rsidRDefault="00CB646D" w:rsidP="00CB646D"/>
    <w:p w14:paraId="31D6C6DD" w14:textId="77777777" w:rsidR="00CB646D" w:rsidRPr="00CB646D" w:rsidRDefault="00CB646D" w:rsidP="00CB646D"/>
    <w:p w14:paraId="66AE9A81" w14:textId="77777777" w:rsidR="00EC2AD3" w:rsidRDefault="00EC2AD3" w:rsidP="00854161">
      <w:pPr>
        <w:pStyle w:val="Heading3"/>
        <w:shd w:val="clear" w:color="auto" w:fill="FFFFFF"/>
        <w:spacing w:line="480" w:lineRule="auto"/>
        <w:ind w:firstLine="720"/>
        <w:rPr>
          <w:rFonts w:ascii="Times New Roman" w:eastAsia="Times New Roman" w:hAnsi="Times New Roman" w:cs="Times New Roman"/>
          <w:b/>
          <w:bCs/>
          <w:color w:val="111111"/>
        </w:rPr>
      </w:pPr>
    </w:p>
    <w:p w14:paraId="2DF8F713" w14:textId="5B7406D7" w:rsidR="00EC2AD3" w:rsidRPr="00EC2AD3" w:rsidRDefault="00EC2AD3" w:rsidP="00EC2AD3">
      <w:pPr>
        <w:pStyle w:val="Heading3"/>
        <w:shd w:val="clear" w:color="auto" w:fill="FFFFFF"/>
        <w:spacing w:line="480" w:lineRule="auto"/>
        <w:ind w:firstLine="720"/>
        <w:jc w:val="center"/>
        <w:rPr>
          <w:rFonts w:ascii="Times New Roman" w:eastAsia="Times New Roman" w:hAnsi="Times New Roman" w:cs="Times New Roman"/>
          <w:b/>
          <w:bCs/>
          <w:color w:val="111111"/>
        </w:rPr>
      </w:pPr>
      <w:r w:rsidRPr="00EC2AD3">
        <w:rPr>
          <w:rFonts w:ascii="Times New Roman" w:eastAsia="Times New Roman" w:hAnsi="Times New Roman" w:cs="Times New Roman"/>
          <w:b/>
          <w:bCs/>
          <w:color w:val="111111"/>
        </w:rPr>
        <w:t>Book Review</w:t>
      </w:r>
    </w:p>
    <w:p w14:paraId="35DDE22B" w14:textId="77777777" w:rsidR="00EC2AD3" w:rsidRPr="00EC2AD3" w:rsidRDefault="00EC2AD3" w:rsidP="00EC2AD3">
      <w:pPr>
        <w:spacing w:line="480" w:lineRule="auto"/>
        <w:jc w:val="center"/>
        <w:rPr>
          <w:rFonts w:ascii="Times New Roman" w:hAnsi="Times New Roman" w:cs="Times New Roman"/>
          <w:sz w:val="24"/>
          <w:szCs w:val="24"/>
        </w:rPr>
      </w:pPr>
      <w:r w:rsidRPr="00EC2AD3">
        <w:rPr>
          <w:rFonts w:ascii="Times New Roman" w:hAnsi="Times New Roman" w:cs="Times New Roman"/>
          <w:sz w:val="24"/>
          <w:szCs w:val="24"/>
        </w:rPr>
        <w:t>Name</w:t>
      </w:r>
    </w:p>
    <w:p w14:paraId="1C3A49AA" w14:textId="490718E8" w:rsidR="00EC2AD3" w:rsidRPr="00EC2AD3" w:rsidRDefault="00EC2AD3" w:rsidP="00EC2AD3">
      <w:pPr>
        <w:spacing w:line="480" w:lineRule="auto"/>
        <w:jc w:val="center"/>
        <w:rPr>
          <w:rFonts w:ascii="Times New Roman" w:hAnsi="Times New Roman" w:cs="Times New Roman"/>
          <w:sz w:val="24"/>
          <w:szCs w:val="24"/>
        </w:rPr>
      </w:pPr>
      <w:r w:rsidRPr="00EC2AD3">
        <w:rPr>
          <w:rFonts w:ascii="Times New Roman" w:hAnsi="Times New Roman" w:cs="Times New Roman"/>
          <w:sz w:val="24"/>
          <w:szCs w:val="24"/>
        </w:rPr>
        <w:t>Institution Affiliation</w:t>
      </w:r>
    </w:p>
    <w:p w14:paraId="3053699A" w14:textId="79FAECD2" w:rsidR="00EC2AD3" w:rsidRPr="00EC2AD3" w:rsidRDefault="00EC2AD3" w:rsidP="00EC2AD3">
      <w:pPr>
        <w:spacing w:line="480" w:lineRule="auto"/>
        <w:jc w:val="center"/>
        <w:rPr>
          <w:rFonts w:ascii="Times New Roman" w:hAnsi="Times New Roman" w:cs="Times New Roman"/>
          <w:sz w:val="24"/>
          <w:szCs w:val="24"/>
        </w:rPr>
      </w:pPr>
      <w:r w:rsidRPr="00EC2AD3">
        <w:rPr>
          <w:rFonts w:ascii="Times New Roman" w:hAnsi="Times New Roman" w:cs="Times New Roman"/>
          <w:sz w:val="24"/>
          <w:szCs w:val="24"/>
        </w:rPr>
        <w:t>Instructor</w:t>
      </w:r>
    </w:p>
    <w:p w14:paraId="2B2F1B06" w14:textId="1797D6B1" w:rsidR="00EC2AD3" w:rsidRPr="00CB646D" w:rsidRDefault="00EC2AD3" w:rsidP="00CB646D">
      <w:pPr>
        <w:spacing w:line="480" w:lineRule="auto"/>
        <w:jc w:val="center"/>
        <w:rPr>
          <w:rFonts w:ascii="Times New Roman" w:hAnsi="Times New Roman" w:cs="Times New Roman"/>
          <w:sz w:val="24"/>
          <w:szCs w:val="24"/>
        </w:rPr>
      </w:pPr>
      <w:r w:rsidRPr="00EC2AD3">
        <w:rPr>
          <w:rFonts w:ascii="Times New Roman" w:hAnsi="Times New Roman" w:cs="Times New Roman"/>
          <w:sz w:val="24"/>
          <w:szCs w:val="24"/>
        </w:rPr>
        <w:t>Date</w:t>
      </w:r>
    </w:p>
    <w:p w14:paraId="19434C87" w14:textId="3BCFBA69" w:rsidR="00B53303" w:rsidRPr="002C3865" w:rsidRDefault="00B53303" w:rsidP="00854161">
      <w:pPr>
        <w:pStyle w:val="Heading3"/>
        <w:shd w:val="clear" w:color="auto" w:fill="FFFFFF"/>
        <w:spacing w:line="480" w:lineRule="auto"/>
        <w:ind w:firstLine="720"/>
        <w:rPr>
          <w:rFonts w:ascii="Times New Roman" w:eastAsia="Times New Roman" w:hAnsi="Times New Roman" w:cs="Times New Roman"/>
          <w:b/>
          <w:bCs/>
          <w:color w:val="111111"/>
        </w:rPr>
      </w:pPr>
      <w:r w:rsidRPr="002C3865">
        <w:rPr>
          <w:rFonts w:ascii="Times New Roman" w:eastAsia="Times New Roman" w:hAnsi="Times New Roman" w:cs="Times New Roman"/>
          <w:b/>
          <w:bCs/>
          <w:color w:val="111111"/>
        </w:rPr>
        <w:lastRenderedPageBreak/>
        <w:t>Description</w:t>
      </w:r>
    </w:p>
    <w:p w14:paraId="45DBA591" w14:textId="19571788" w:rsidR="00B53303" w:rsidRPr="002C3865" w:rsidRDefault="00B53303" w:rsidP="00854161">
      <w:pPr>
        <w:pStyle w:val="Heading3"/>
        <w:shd w:val="clear" w:color="auto" w:fill="FFFFFF"/>
        <w:spacing w:line="480" w:lineRule="auto"/>
        <w:ind w:firstLine="720"/>
        <w:rPr>
          <w:rFonts w:ascii="Times New Roman" w:eastAsia="Times New Roman" w:hAnsi="Times New Roman" w:cs="Times New Roman"/>
          <w:color w:val="111111"/>
        </w:rPr>
      </w:pPr>
      <w:r w:rsidRPr="002C3865">
        <w:rPr>
          <w:rFonts w:ascii="Times New Roman" w:eastAsia="Times New Roman" w:hAnsi="Times New Roman" w:cs="Times New Roman"/>
          <w:color w:val="111111"/>
        </w:rPr>
        <w:t>Out-of-control criminal justice is a book written by Daniel P. Mears that gives detailed information on our the criminal justice system is rotten today; how it is out of our control. The author uses techniques that are research-based when bringing out the main agenda. The strategy used in writing the books helps in building insights of the individuals who work under our criminal justice system and those who are affected by it directly and indirectly. Using such a technique when writing a book need the author to be fact-based by ensuring that he is having a continuous evaluation of the problem</w:t>
      </w:r>
      <w:r w:rsidR="006C2A44" w:rsidRPr="002C3865">
        <w:rPr>
          <w:rFonts w:ascii="Times New Roman" w:eastAsia="Times New Roman" w:hAnsi="Times New Roman" w:cs="Times New Roman"/>
          <w:color w:val="111111"/>
        </w:rPr>
        <w:t xml:space="preserve"> </w:t>
      </w:r>
      <w:r w:rsidR="006E5A08" w:rsidRPr="002C3865">
        <w:rPr>
          <w:rFonts w:ascii="Times New Roman" w:eastAsia="Times New Roman" w:hAnsi="Times New Roman" w:cs="Times New Roman"/>
          <w:color w:val="111111"/>
        </w:rPr>
        <w:t>(Mears 2017)</w:t>
      </w:r>
      <w:r w:rsidRPr="002C3865">
        <w:rPr>
          <w:rFonts w:ascii="Times New Roman" w:eastAsia="Times New Roman" w:hAnsi="Times New Roman" w:cs="Times New Roman"/>
          <w:color w:val="111111"/>
        </w:rPr>
        <w:t>. Such assessment and improvements can also be beneficial to the criminal justice system because it helps to understand on what works on the system and how it can be expanded while on the other hand look at what does not work in the system so that it can be eliminated gradually. The book out-of-control criminal justice can identify how the issues of the system can plague the criminal justice. It then moves forward to give a comprehensive strategy that will be applied when it comes to bringing the criminal justice system under control so that it can have a positive effect in the reduction of crime rates, to have good accountability and justice, and to handle all this at a lesser cost. The strategy can also be beneficial when creating a good, responsive nature to the communities and victims, become effective when ending ethnic and racial disparities and helping people to understand the consequences and what causes crime in the society today hence having a proper solution to ending crime rates. After being able to understand the new technique, the author can bring up essential tools used in the implementation of system solutions so that it can then come up with a safe and just community.</w:t>
      </w:r>
    </w:p>
    <w:p w14:paraId="5E952F18" w14:textId="77777777" w:rsidR="00ED2F80" w:rsidRPr="002C3865" w:rsidRDefault="00ED2F80" w:rsidP="00854161">
      <w:pPr>
        <w:pStyle w:val="Heading3"/>
        <w:shd w:val="clear" w:color="auto" w:fill="FFFFFF"/>
        <w:spacing w:line="480" w:lineRule="auto"/>
        <w:ind w:firstLine="720"/>
        <w:rPr>
          <w:rFonts w:ascii="Times New Roman" w:eastAsia="Times New Roman" w:hAnsi="Times New Roman" w:cs="Times New Roman"/>
          <w:b/>
          <w:bCs/>
          <w:color w:val="111111"/>
        </w:rPr>
      </w:pPr>
    </w:p>
    <w:p w14:paraId="59218D84" w14:textId="77777777" w:rsidR="00ED2F80" w:rsidRPr="002C3865" w:rsidRDefault="00ED2F80" w:rsidP="00854161">
      <w:pPr>
        <w:pStyle w:val="Heading3"/>
        <w:shd w:val="clear" w:color="auto" w:fill="FFFFFF"/>
        <w:spacing w:line="480" w:lineRule="auto"/>
        <w:ind w:firstLine="720"/>
        <w:rPr>
          <w:rFonts w:ascii="Times New Roman" w:eastAsia="Times New Roman" w:hAnsi="Times New Roman" w:cs="Times New Roman"/>
          <w:b/>
          <w:bCs/>
          <w:color w:val="111111"/>
        </w:rPr>
      </w:pPr>
    </w:p>
    <w:p w14:paraId="43B81442" w14:textId="77777777" w:rsidR="00ED2F80" w:rsidRPr="002C3865" w:rsidRDefault="00ED2F80" w:rsidP="00854161">
      <w:pPr>
        <w:pStyle w:val="Heading3"/>
        <w:shd w:val="clear" w:color="auto" w:fill="FFFFFF"/>
        <w:spacing w:line="480" w:lineRule="auto"/>
        <w:ind w:firstLine="720"/>
        <w:rPr>
          <w:rFonts w:ascii="Times New Roman" w:eastAsia="Times New Roman" w:hAnsi="Times New Roman" w:cs="Times New Roman"/>
          <w:b/>
          <w:bCs/>
          <w:color w:val="111111"/>
        </w:rPr>
      </w:pPr>
    </w:p>
    <w:p w14:paraId="166B934E" w14:textId="773EEA86" w:rsidR="00B53303" w:rsidRPr="002C3865" w:rsidRDefault="00B53303" w:rsidP="00854161">
      <w:pPr>
        <w:pStyle w:val="Heading3"/>
        <w:shd w:val="clear" w:color="auto" w:fill="FFFFFF"/>
        <w:spacing w:line="480" w:lineRule="auto"/>
        <w:ind w:firstLine="720"/>
        <w:rPr>
          <w:rFonts w:ascii="Times New Roman" w:eastAsia="Times New Roman" w:hAnsi="Times New Roman" w:cs="Times New Roman"/>
          <w:b/>
          <w:bCs/>
          <w:color w:val="111111"/>
        </w:rPr>
      </w:pPr>
      <w:r w:rsidRPr="002C3865">
        <w:rPr>
          <w:rFonts w:ascii="Times New Roman" w:eastAsia="Times New Roman" w:hAnsi="Times New Roman" w:cs="Times New Roman"/>
          <w:b/>
          <w:bCs/>
          <w:color w:val="111111"/>
        </w:rPr>
        <w:t>Review</w:t>
      </w:r>
    </w:p>
    <w:p w14:paraId="37FED2D4" w14:textId="3CF65804" w:rsidR="00B53303" w:rsidRPr="002C3865" w:rsidRDefault="00B53303" w:rsidP="00854161">
      <w:pPr>
        <w:pStyle w:val="Heading3"/>
        <w:shd w:val="clear" w:color="auto" w:fill="FFFFFF"/>
        <w:spacing w:line="480" w:lineRule="auto"/>
        <w:ind w:firstLine="720"/>
        <w:rPr>
          <w:rFonts w:ascii="Times New Roman" w:eastAsia="Times New Roman" w:hAnsi="Times New Roman" w:cs="Times New Roman"/>
          <w:color w:val="111111"/>
        </w:rPr>
      </w:pPr>
      <w:r w:rsidRPr="002C3865">
        <w:rPr>
          <w:rFonts w:ascii="Times New Roman" w:eastAsia="Times New Roman" w:hAnsi="Times New Roman" w:cs="Times New Roman"/>
          <w:color w:val="111111"/>
        </w:rPr>
        <w:t>The criminal justice system is a phrase which is commonly used in our society today to describe the system which helps to govern the society and ensure that everything we do today is in the right path. The phrase in the book has been voiced more, and it is hard for anyone to understand. According to (</w:t>
      </w:r>
      <w:r w:rsidR="006E5A08" w:rsidRPr="002C3865">
        <w:rPr>
          <w:rFonts w:ascii="Times New Roman" w:eastAsia="Times New Roman" w:hAnsi="Times New Roman" w:cs="Times New Roman"/>
          <w:color w:val="111111"/>
        </w:rPr>
        <w:t>Simes 2019</w:t>
      </w:r>
      <w:r w:rsidRPr="002C3865">
        <w:rPr>
          <w:rFonts w:ascii="Times New Roman" w:eastAsia="Times New Roman" w:hAnsi="Times New Roman" w:cs="Times New Roman"/>
          <w:color w:val="111111"/>
        </w:rPr>
        <w:t>) an excellent scholarly achievement, the author Daniel P. Mears can rectify the knowledge gap. This is because he ensures that he gives a clear picture of what makes the current criminal justice system out of control. This is done by providing theoretical ideas which are based on clear evidence on how one can fix our justice system. This is done comprehensively by having a scope and writing it. From my point of view, I believe such a volume Should be in every criminologist shelf and used in institutions as an essential reference when it comes to the study of criminal justice. This is because it will help an individual understand more about the problems that face our criminal justice and the solutions and recommendation needed when it comes to fixing the rotten criminal justice system. According to (</w:t>
      </w:r>
      <w:r w:rsidR="00157EFE" w:rsidRPr="002C3865">
        <w:rPr>
          <w:rFonts w:ascii="Times New Roman" w:eastAsia="Times New Roman" w:hAnsi="Times New Roman" w:cs="Times New Roman"/>
          <w:color w:val="111111"/>
        </w:rPr>
        <w:t>Palmer 2019</w:t>
      </w:r>
      <w:r w:rsidRPr="002C3865">
        <w:rPr>
          <w:rFonts w:ascii="Times New Roman" w:eastAsia="Times New Roman" w:hAnsi="Times New Roman" w:cs="Times New Roman"/>
          <w:color w:val="111111"/>
        </w:rPr>
        <w:t>) a distinguished scholar in criminal justice, he believes that nobody writes more clearly and his persuasive when it comes to matters criminal justice system like how Daniel P. Mears does. The scholar believes that out-of-control criminal justice is a book that has been carefully grounded with styles and techniques that can be applied when it comes to diagnosing the problem that faces the system and finding better ways to meet the solution.</w:t>
      </w:r>
    </w:p>
    <w:p w14:paraId="45EAF165" w14:textId="533C5606" w:rsidR="00B53303" w:rsidRPr="002C3865" w:rsidRDefault="00B53303" w:rsidP="00854161">
      <w:pPr>
        <w:pStyle w:val="Heading3"/>
        <w:shd w:val="clear" w:color="auto" w:fill="FFFFFF"/>
        <w:spacing w:line="480" w:lineRule="auto"/>
        <w:ind w:firstLine="720"/>
        <w:rPr>
          <w:rFonts w:ascii="Times New Roman" w:eastAsia="Times New Roman" w:hAnsi="Times New Roman" w:cs="Times New Roman"/>
          <w:color w:val="111111"/>
        </w:rPr>
      </w:pPr>
      <w:r w:rsidRPr="002C3865">
        <w:rPr>
          <w:rFonts w:ascii="Times New Roman" w:eastAsia="Times New Roman" w:hAnsi="Times New Roman" w:cs="Times New Roman"/>
          <w:color w:val="111111"/>
        </w:rPr>
        <w:lastRenderedPageBreak/>
        <w:t>Researchers (</w:t>
      </w:r>
      <w:r w:rsidR="00157EFE" w:rsidRPr="002C3865">
        <w:rPr>
          <w:rFonts w:ascii="Times New Roman" w:eastAsia="Times New Roman" w:hAnsi="Times New Roman" w:cs="Times New Roman"/>
          <w:color w:val="111111"/>
        </w:rPr>
        <w:t>Gray et al 2018</w:t>
      </w:r>
      <w:r w:rsidRPr="002C3865">
        <w:rPr>
          <w:rFonts w:ascii="Times New Roman" w:eastAsia="Times New Roman" w:hAnsi="Times New Roman" w:cs="Times New Roman"/>
          <w:color w:val="111111"/>
        </w:rPr>
        <w:t>) have gone through the book out of control criminal justice, and they were able to suggest that every student studying the criminal justice system including politicians and practitioners should ensure that they pay careful attention to the work done by Daniel P. Mears. This is because the book is very transformational. According to () he claims that The book out-of-control criminal justice system is a book written by an award-winning criminologist and writer Daniel P. Mears. This book has been able to give a piercing and a good road map that can be used to take back our criminal justice into its normal state or even providing necessary improvements that we need to ensure that our criminal justice system has changed. We have advances hence having a reduction in crime rates and proper justice for individuals. When all this is met, and the criminal justice is fixed, it will then have positive impacts to the national economy when it comes to cost savings and also have an effect on the community when it comes to having a good and fair justice system.</w:t>
      </w:r>
    </w:p>
    <w:p w14:paraId="613B9C7C" w14:textId="77777777" w:rsidR="00B53303" w:rsidRPr="002C3865" w:rsidRDefault="00B53303" w:rsidP="00854161">
      <w:pPr>
        <w:pStyle w:val="Heading3"/>
        <w:shd w:val="clear" w:color="auto" w:fill="FFFFFF"/>
        <w:spacing w:line="480" w:lineRule="auto"/>
        <w:ind w:firstLine="720"/>
        <w:rPr>
          <w:rFonts w:ascii="Times New Roman" w:eastAsia="Times New Roman" w:hAnsi="Times New Roman" w:cs="Times New Roman"/>
          <w:color w:val="111111"/>
        </w:rPr>
      </w:pPr>
    </w:p>
    <w:p w14:paraId="46EF375C" w14:textId="3B57A159" w:rsidR="00B53303" w:rsidRPr="002C3865" w:rsidRDefault="00B53303" w:rsidP="00854161">
      <w:pPr>
        <w:pStyle w:val="Heading3"/>
        <w:shd w:val="clear" w:color="auto" w:fill="FFFFFF"/>
        <w:spacing w:line="480" w:lineRule="auto"/>
        <w:ind w:firstLine="720"/>
        <w:rPr>
          <w:rFonts w:ascii="Times New Roman" w:eastAsia="Times New Roman" w:hAnsi="Times New Roman" w:cs="Times New Roman"/>
          <w:color w:val="111111"/>
        </w:rPr>
      </w:pPr>
      <w:r w:rsidRPr="002C3865">
        <w:rPr>
          <w:rFonts w:ascii="Times New Roman" w:eastAsia="Times New Roman" w:hAnsi="Times New Roman" w:cs="Times New Roman"/>
          <w:color w:val="111111"/>
        </w:rPr>
        <w:lastRenderedPageBreak/>
        <w:t>As much as people feel that the book is creative and essential for our criminal justice system today, we still have on the other hand critics who think that we have failures in the American criminal justice system and policymaking. Other failures pointed out include mandatory sentencing, mass incarceration and judges and prosecutors who are tough on crime. According to () the critics do not direct the system on how these problems can be solved or instead how it can give a variable solution, but they instead question how the government runs the system and how it is rotten. The scholar (</w:t>
      </w:r>
      <w:r w:rsidR="001C7DE9" w:rsidRPr="002C3865">
        <w:rPr>
          <w:rFonts w:ascii="Times New Roman" w:eastAsia="Times New Roman" w:hAnsi="Times New Roman" w:cs="Times New Roman"/>
          <w:color w:val="111111"/>
        </w:rPr>
        <w:t>Whitley 2017</w:t>
      </w:r>
      <w:r w:rsidRPr="002C3865">
        <w:rPr>
          <w:rFonts w:ascii="Times New Roman" w:eastAsia="Times New Roman" w:hAnsi="Times New Roman" w:cs="Times New Roman"/>
          <w:color w:val="111111"/>
        </w:rPr>
        <w:t>) believes that most of the policymakers and other citizens should take up the step and make changes, just like how the author Daniel did when he wrote the book. It is about time that we should stop complaining, and we should step forward and give the government the right variable that is needed to have these changes. According to the book out-of-control criminal justice, the author can provide the best frameworks that can be of comprehensive essentiality when it comes to bringing change in a way that is extraordinary I our complex criminal justice system.</w:t>
      </w:r>
    </w:p>
    <w:p w14:paraId="622B96FE" w14:textId="78031466" w:rsidR="00B53303" w:rsidRPr="002C3865" w:rsidRDefault="00B53303" w:rsidP="00854161">
      <w:pPr>
        <w:pStyle w:val="Heading3"/>
        <w:shd w:val="clear" w:color="auto" w:fill="FFFFFF"/>
        <w:spacing w:line="480" w:lineRule="auto"/>
        <w:ind w:firstLine="720"/>
        <w:rPr>
          <w:rFonts w:ascii="Times New Roman" w:eastAsia="Times New Roman" w:hAnsi="Times New Roman" w:cs="Times New Roman"/>
          <w:color w:val="111111"/>
        </w:rPr>
      </w:pPr>
      <w:r w:rsidRPr="002C3865">
        <w:rPr>
          <w:rFonts w:ascii="Times New Roman" w:eastAsia="Times New Roman" w:hAnsi="Times New Roman" w:cs="Times New Roman"/>
          <w:color w:val="111111"/>
        </w:rPr>
        <w:t xml:space="preserve">Detainment isn't the correct response for each crime. Guilty parties whose crimes are persuaded by an emotional wellness or substance misuse issue, for instance, could be better off through other restoration </w:t>
      </w:r>
      <w:r w:rsidR="001C7DE9" w:rsidRPr="002C3865">
        <w:rPr>
          <w:rFonts w:ascii="Times New Roman" w:eastAsia="Times New Roman" w:hAnsi="Times New Roman" w:cs="Times New Roman"/>
          <w:color w:val="111111"/>
        </w:rPr>
        <w:t>endeavors (</w:t>
      </w:r>
      <w:r w:rsidR="00932A5C" w:rsidRPr="002C3865">
        <w:rPr>
          <w:rFonts w:ascii="Times New Roman" w:eastAsia="Times New Roman" w:hAnsi="Times New Roman" w:cs="Times New Roman"/>
          <w:color w:val="111111"/>
        </w:rPr>
        <w:t>Kelly &amp; William 2016)</w:t>
      </w:r>
      <w:r w:rsidRPr="002C3865">
        <w:rPr>
          <w:rFonts w:ascii="Times New Roman" w:eastAsia="Times New Roman" w:hAnsi="Times New Roman" w:cs="Times New Roman"/>
          <w:color w:val="111111"/>
        </w:rPr>
        <w:t xml:space="preserve">. We have to concentrate on improving early identification of conduct wellbeing needs, growing access to emotional well-being assets and substance misuse recuperation programs, and not making detainment the default sentence for everybody. </w:t>
      </w:r>
    </w:p>
    <w:p w14:paraId="3D4C6E8F" w14:textId="77777777" w:rsidR="00B53303" w:rsidRPr="002C3865" w:rsidRDefault="00B53303" w:rsidP="00854161">
      <w:pPr>
        <w:pStyle w:val="Heading3"/>
        <w:shd w:val="clear" w:color="auto" w:fill="FFFFFF"/>
        <w:spacing w:line="480" w:lineRule="auto"/>
        <w:ind w:firstLine="720"/>
        <w:rPr>
          <w:rFonts w:ascii="Times New Roman" w:eastAsia="Times New Roman" w:hAnsi="Times New Roman" w:cs="Times New Roman"/>
          <w:color w:val="111111"/>
        </w:rPr>
      </w:pPr>
      <w:r w:rsidRPr="002C3865">
        <w:rPr>
          <w:rFonts w:ascii="Times New Roman" w:eastAsia="Times New Roman" w:hAnsi="Times New Roman" w:cs="Times New Roman"/>
          <w:color w:val="111111"/>
        </w:rPr>
        <w:lastRenderedPageBreak/>
        <w:t xml:space="preserve">However, the book says that, after they take an interest in a school program. By expanding training open doors for detained people, we give them abilities and post-imprisonment openings. Since detainment and recidivism are so intently attached to neediness, instructive open doors are perhaps the ideal approaches to keep previous detainees out of jail. Other demonstrated recovery programs incorporate Bible-based injury mending programs, jail work programs, and emotional well-being and substance misuse guiding. </w:t>
      </w:r>
    </w:p>
    <w:p w14:paraId="383A2716" w14:textId="0618592F" w:rsidR="00B53303" w:rsidRPr="002C3865" w:rsidRDefault="00B53303" w:rsidP="00854161">
      <w:pPr>
        <w:pStyle w:val="Heading3"/>
        <w:shd w:val="clear" w:color="auto" w:fill="FFFFFF"/>
        <w:spacing w:line="480" w:lineRule="auto"/>
        <w:ind w:firstLine="720"/>
        <w:rPr>
          <w:rFonts w:ascii="Times New Roman" w:eastAsia="Times New Roman" w:hAnsi="Times New Roman" w:cs="Times New Roman"/>
          <w:color w:val="111111"/>
        </w:rPr>
      </w:pPr>
      <w:r w:rsidRPr="002C3865">
        <w:rPr>
          <w:rFonts w:ascii="Times New Roman" w:eastAsia="Times New Roman" w:hAnsi="Times New Roman" w:cs="Times New Roman"/>
          <w:color w:val="111111"/>
        </w:rPr>
        <w:t>(</w:t>
      </w:r>
      <w:r w:rsidR="00932A5C" w:rsidRPr="002C3865">
        <w:rPr>
          <w:rFonts w:ascii="Times New Roman" w:eastAsia="Times New Roman" w:hAnsi="Times New Roman" w:cs="Times New Roman"/>
          <w:color w:val="111111"/>
        </w:rPr>
        <w:t>Simes 2019</w:t>
      </w:r>
      <w:r w:rsidRPr="002C3865">
        <w:rPr>
          <w:rFonts w:ascii="Times New Roman" w:eastAsia="Times New Roman" w:hAnsi="Times New Roman" w:cs="Times New Roman"/>
          <w:color w:val="111111"/>
        </w:rPr>
        <w:t xml:space="preserve">) Says that the book is educative because one can understand that All crimes are not the equivalent, and assets and approaches ought to be coordinated dependent on the offence. For instance, the parole procedure for the peaceful ought to be more streamlined than the system for rough wrongdoers, decreasing expenses, and empowering more assets to go toward ensuring brutal guilty parties are suitably restored. Additionally, we have to consider condemning options in contrast to detainment for peaceful guilty parties. Rather than review detainment as a discipline for all crimes, its primary role ought to be to keep the individuals who speak to an open threat away from those they could hurt. </w:t>
      </w:r>
    </w:p>
    <w:p w14:paraId="29FA473E" w14:textId="08D65F97" w:rsidR="00B53303" w:rsidRPr="002C3865" w:rsidRDefault="00B53303" w:rsidP="00854161">
      <w:pPr>
        <w:pStyle w:val="Heading3"/>
        <w:shd w:val="clear" w:color="auto" w:fill="FFFFFF"/>
        <w:spacing w:line="480" w:lineRule="auto"/>
        <w:ind w:firstLine="720"/>
        <w:rPr>
          <w:rFonts w:ascii="Times New Roman" w:eastAsia="Times New Roman" w:hAnsi="Times New Roman" w:cs="Times New Roman"/>
          <w:color w:val="111111"/>
        </w:rPr>
      </w:pPr>
      <w:r w:rsidRPr="002C3865">
        <w:rPr>
          <w:rFonts w:ascii="Times New Roman" w:eastAsia="Times New Roman" w:hAnsi="Times New Roman" w:cs="Times New Roman"/>
          <w:color w:val="111111"/>
        </w:rPr>
        <w:t xml:space="preserve">Daniel says that Diminishing imprisonment needs to begin in networks, with programs that target adolescents, decrease vagrancy, assist individuals with getting too emotional wellness and substance misuse administrations, and increment work openings. These projects cost far not as much as detainment. Moreover, assets, like directing, legitimate portrayal, and pay for casualties of crimes painfully, need states all through the nation. Individuals frequently talk about changing "the criminal justice system." But there is no single such system in the United States. When checking state and </w:t>
      </w:r>
      <w:r w:rsidR="00932A5C" w:rsidRPr="002C3865">
        <w:rPr>
          <w:rFonts w:ascii="Times New Roman" w:eastAsia="Times New Roman" w:hAnsi="Times New Roman" w:cs="Times New Roman"/>
          <w:color w:val="111111"/>
        </w:rPr>
        <w:t>neighborhood</w:t>
      </w:r>
      <w:r w:rsidRPr="002C3865">
        <w:rPr>
          <w:rFonts w:ascii="Times New Roman" w:eastAsia="Times New Roman" w:hAnsi="Times New Roman" w:cs="Times New Roman"/>
          <w:color w:val="111111"/>
        </w:rPr>
        <w:t xml:space="preserve"> wards, there are extremely a huge number of "systems," all with their unmistakable difficulties. </w:t>
      </w:r>
    </w:p>
    <w:p w14:paraId="018BDD9C" w14:textId="2AC64334" w:rsidR="00B53303" w:rsidRPr="002C3865" w:rsidRDefault="00B53303" w:rsidP="00854161">
      <w:pPr>
        <w:pStyle w:val="Heading3"/>
        <w:shd w:val="clear" w:color="auto" w:fill="FFFFFF"/>
        <w:spacing w:line="480" w:lineRule="auto"/>
        <w:ind w:firstLine="720"/>
        <w:rPr>
          <w:rFonts w:ascii="Times New Roman" w:eastAsia="Times New Roman" w:hAnsi="Times New Roman" w:cs="Times New Roman"/>
          <w:color w:val="111111"/>
        </w:rPr>
      </w:pPr>
      <w:r w:rsidRPr="002C3865">
        <w:rPr>
          <w:rFonts w:ascii="Times New Roman" w:eastAsia="Times New Roman" w:hAnsi="Times New Roman" w:cs="Times New Roman"/>
          <w:color w:val="111111"/>
        </w:rPr>
        <w:lastRenderedPageBreak/>
        <w:t>Improving them takes to chip away at the nearby, state, and federal levels. Given that federal detainment facilities hold a little more than 12 percent of the national jail populace, federal justice change may appear as though it ought to be a low need. In any case, it despite everything holds more than any single state, making federal reform a fundamentally significant advance on the way to closure mass imprisonment</w:t>
      </w:r>
      <w:r w:rsidR="00932A5C" w:rsidRPr="002C3865">
        <w:rPr>
          <w:rFonts w:ascii="Times New Roman" w:eastAsia="Times New Roman" w:hAnsi="Times New Roman" w:cs="Times New Roman"/>
          <w:color w:val="111111"/>
        </w:rPr>
        <w:t xml:space="preserve"> (</w:t>
      </w:r>
      <w:r w:rsidR="005307A2" w:rsidRPr="002C3865">
        <w:rPr>
          <w:rFonts w:ascii="Times New Roman" w:eastAsia="Times New Roman" w:hAnsi="Times New Roman" w:cs="Times New Roman"/>
          <w:color w:val="111111"/>
        </w:rPr>
        <w:t>Mears 2017)</w:t>
      </w:r>
      <w:r w:rsidRPr="002C3865">
        <w:rPr>
          <w:rFonts w:ascii="Times New Roman" w:eastAsia="Times New Roman" w:hAnsi="Times New Roman" w:cs="Times New Roman"/>
          <w:color w:val="111111"/>
        </w:rPr>
        <w:t xml:space="preserve">. What's more, required least sentences, which are frequently applied to medicate cases, can make remarkably unfair results. </w:t>
      </w:r>
    </w:p>
    <w:p w14:paraId="2C9E1DCF" w14:textId="70BDEDA9" w:rsidR="00B53303" w:rsidRPr="002C3865" w:rsidRDefault="00B53303" w:rsidP="00854161">
      <w:pPr>
        <w:pStyle w:val="Heading3"/>
        <w:shd w:val="clear" w:color="auto" w:fill="FFFFFF"/>
        <w:spacing w:line="480" w:lineRule="auto"/>
        <w:ind w:firstLine="720"/>
        <w:rPr>
          <w:rFonts w:ascii="Times New Roman" w:eastAsia="Times New Roman" w:hAnsi="Times New Roman" w:cs="Times New Roman"/>
          <w:color w:val="111111"/>
        </w:rPr>
      </w:pPr>
      <w:r w:rsidRPr="002C3865">
        <w:rPr>
          <w:rFonts w:ascii="Times New Roman" w:eastAsia="Times New Roman" w:hAnsi="Times New Roman" w:cs="Times New Roman"/>
          <w:color w:val="111111"/>
        </w:rPr>
        <w:t xml:space="preserve">The most widely recognized crimes, for example, attack and burglary, are by and large arraigned by urban areas, provinces, and states. Federal law implementation handles a smaller arrangement of issues, similar to crimes that cross state lines or include federal law. (For how to address the problems confronting state criminal justice systems, see this buddy master brief.) </w:t>
      </w:r>
    </w:p>
    <w:p w14:paraId="48EA5BE6" w14:textId="2718D843" w:rsidR="00B53303" w:rsidRPr="002C3865" w:rsidRDefault="00B53303" w:rsidP="00854161">
      <w:pPr>
        <w:pStyle w:val="Heading3"/>
        <w:shd w:val="clear" w:color="auto" w:fill="FFFFFF"/>
        <w:spacing w:line="480" w:lineRule="auto"/>
        <w:ind w:firstLine="720"/>
        <w:rPr>
          <w:rFonts w:ascii="Times New Roman" w:eastAsia="Times New Roman" w:hAnsi="Times New Roman" w:cs="Times New Roman"/>
          <w:color w:val="111111"/>
        </w:rPr>
      </w:pPr>
      <w:r w:rsidRPr="002C3865">
        <w:rPr>
          <w:rFonts w:ascii="Times New Roman" w:eastAsia="Times New Roman" w:hAnsi="Times New Roman" w:cs="Times New Roman"/>
          <w:color w:val="111111"/>
        </w:rPr>
        <w:t xml:space="preserve">Maybe shockingly, remains in federal jail are commonly shorter than those in state detainment facilities: a normal of around four years in federal prison contrasted with around six-and-a-half years in state offices. </w:t>
      </w:r>
      <w:r w:rsidR="00782196" w:rsidRPr="002C3865">
        <w:rPr>
          <w:rFonts w:ascii="Times New Roman" w:eastAsia="Times New Roman" w:hAnsi="Times New Roman" w:cs="Times New Roman"/>
          <w:color w:val="111111"/>
        </w:rPr>
        <w:t>According to (Mears 2017)</w:t>
      </w:r>
      <w:r w:rsidRPr="002C3865">
        <w:rPr>
          <w:rFonts w:ascii="Times New Roman" w:eastAsia="Times New Roman" w:hAnsi="Times New Roman" w:cs="Times New Roman"/>
          <w:color w:val="111111"/>
        </w:rPr>
        <w:t xml:space="preserve">, some federal offences convey huge, frequently unyielding punishments. This is because of the commonness of "obligatory essentials" in the federal system laws requiring an endless supply of a specific offence, the respondent must be condemned to a base term of detainment. </w:t>
      </w:r>
    </w:p>
    <w:p w14:paraId="61D46E41" w14:textId="77777777" w:rsidR="00B53303" w:rsidRPr="002C3865" w:rsidRDefault="00B53303" w:rsidP="00854161">
      <w:pPr>
        <w:pStyle w:val="Heading3"/>
        <w:shd w:val="clear" w:color="auto" w:fill="FFFFFF"/>
        <w:spacing w:line="480" w:lineRule="auto"/>
        <w:ind w:firstLine="720"/>
        <w:rPr>
          <w:rFonts w:ascii="Times New Roman" w:eastAsia="Times New Roman" w:hAnsi="Times New Roman" w:cs="Times New Roman"/>
          <w:color w:val="111111"/>
        </w:rPr>
      </w:pPr>
      <w:r w:rsidRPr="002C3865">
        <w:rPr>
          <w:rFonts w:ascii="Times New Roman" w:eastAsia="Times New Roman" w:hAnsi="Times New Roman" w:cs="Times New Roman"/>
          <w:color w:val="111111"/>
        </w:rPr>
        <w:t xml:space="preserve">Compulsory least punishments figure particularly conspicuously in medicate cases. As indicated by the U.S. Condemning Commission, an office with a significant yet warning state in how federal crimes are condemned, around half of all medication wrongdoers in FY 2018 were dependent upon an obligatory least at condemning. All the more for the most part, around a fourth of every single federal case, set off a required least that year. </w:t>
      </w:r>
    </w:p>
    <w:p w14:paraId="2D969C70" w14:textId="6CE6D4F8" w:rsidR="00B53303" w:rsidRPr="002C3865" w:rsidRDefault="00B53303" w:rsidP="00854161">
      <w:pPr>
        <w:pStyle w:val="Heading3"/>
        <w:shd w:val="clear" w:color="auto" w:fill="FFFFFF"/>
        <w:spacing w:line="480" w:lineRule="auto"/>
        <w:ind w:firstLine="720"/>
        <w:rPr>
          <w:rFonts w:ascii="Times New Roman" w:eastAsia="Times New Roman" w:hAnsi="Times New Roman" w:cs="Times New Roman"/>
          <w:color w:val="111111"/>
        </w:rPr>
      </w:pPr>
      <w:r w:rsidRPr="002C3865">
        <w:rPr>
          <w:rFonts w:ascii="Times New Roman" w:eastAsia="Times New Roman" w:hAnsi="Times New Roman" w:cs="Times New Roman"/>
          <w:color w:val="111111"/>
        </w:rPr>
        <w:lastRenderedPageBreak/>
        <w:t>Obligatory least punishments likewise give examiners critical control over the sentence a litigant at last gets. On the off chance that an examiner accuses a respondent of a crime conveying an obligatory least, the appointed authority's options are limited: the court won't have the opportunity to force a sentence underneath the one required by rule, forestalling any legal thought of leniency. Knowing this, federal investigators can influence the danger of a compulsory least to prompt request deals and participation</w:t>
      </w:r>
      <w:r w:rsidR="00782196" w:rsidRPr="002C3865">
        <w:rPr>
          <w:rFonts w:ascii="Times New Roman" w:eastAsia="Times New Roman" w:hAnsi="Times New Roman" w:cs="Times New Roman"/>
          <w:color w:val="111111"/>
        </w:rPr>
        <w:t xml:space="preserve"> </w:t>
      </w:r>
      <w:r w:rsidR="00191E24" w:rsidRPr="002C3865">
        <w:rPr>
          <w:rFonts w:ascii="Times New Roman" w:eastAsia="Times New Roman" w:hAnsi="Times New Roman" w:cs="Times New Roman"/>
          <w:color w:val="111111"/>
        </w:rPr>
        <w:t>(Palmer 2019)</w:t>
      </w:r>
      <w:r w:rsidRPr="002C3865">
        <w:rPr>
          <w:rFonts w:ascii="Times New Roman" w:eastAsia="Times New Roman" w:hAnsi="Times New Roman" w:cs="Times New Roman"/>
          <w:color w:val="111111"/>
        </w:rPr>
        <w:t xml:space="preserve">. While it's not one of a kind to the federal system, this is a significant dynamic in federal medication requirement and clarifies some ongoing discussions around federal criminal justice approach. Meetings contended that turning around the standard would reestablish "devices" that examiners need to "disassemble tranquillize dealing ventures," a diagonal reference to utilizing the risk of required essentials to initiate participation. Then again, this change took one way to prosecutorial leniency off the table, which means individuals would almost certainly confront longer jail sentences. </w:t>
      </w:r>
    </w:p>
    <w:p w14:paraId="05FC52F3" w14:textId="377087F8" w:rsidR="00B53303" w:rsidRPr="002C3865" w:rsidRDefault="00B53303" w:rsidP="00854161">
      <w:pPr>
        <w:pStyle w:val="Heading3"/>
        <w:shd w:val="clear" w:color="auto" w:fill="FFFFFF"/>
        <w:spacing w:line="480" w:lineRule="auto"/>
        <w:ind w:firstLine="720"/>
        <w:rPr>
          <w:rFonts w:ascii="Times New Roman" w:eastAsia="Times New Roman" w:hAnsi="Times New Roman" w:cs="Times New Roman"/>
          <w:color w:val="111111"/>
        </w:rPr>
      </w:pPr>
      <w:r w:rsidRPr="002C3865">
        <w:rPr>
          <w:rFonts w:ascii="Times New Roman" w:eastAsia="Times New Roman" w:hAnsi="Times New Roman" w:cs="Times New Roman"/>
          <w:color w:val="111111"/>
        </w:rPr>
        <w:lastRenderedPageBreak/>
        <w:t>The book shows that many state examiners appreciate similar attentiveness. In any case, the length and pervasiveness of federal compulsory essentials make the issue particularly unmistakable in the federal system. What's more, the federal Bureau of Prisons remains the country's biggest incarcerator, amplifying the effect of out of federal line punishments. In certain territories, the federal system is in front of the states. Most wards use money bail, where individuals blamed for a crime stay in prison until preliminary except if they pay a specific measure of cash (or have a bail bondsman pay that sum, for a substantial expense). Practically, this system attaches somebody's opportunity to their capacity to pay for it. Initially, that was how the federal system worked as well. "Very regularly we detain men for a considerable length of time, months, and even years," (</w:t>
      </w:r>
      <w:r w:rsidR="00191E24" w:rsidRPr="002C3865">
        <w:rPr>
          <w:rFonts w:ascii="Times New Roman" w:eastAsia="Times New Roman" w:hAnsi="Times New Roman" w:cs="Times New Roman"/>
          <w:color w:val="111111"/>
        </w:rPr>
        <w:t>Whitley 2017</w:t>
      </w:r>
      <w:r w:rsidRPr="002C3865">
        <w:rPr>
          <w:rFonts w:ascii="Times New Roman" w:eastAsia="Times New Roman" w:hAnsi="Times New Roman" w:cs="Times New Roman"/>
          <w:color w:val="111111"/>
        </w:rPr>
        <w:t xml:space="preserve">) stated, "exclusively because they can't manage the cost of bail." The Bail Reform Act of 1966 changed that, clearing the old system aside and making pretrial discharge the default for most federal crimes. </w:t>
      </w:r>
    </w:p>
    <w:p w14:paraId="1016794B" w14:textId="7DC524DD" w:rsidR="00ED2F80" w:rsidRDefault="00B53303" w:rsidP="009E328E">
      <w:pPr>
        <w:pStyle w:val="Heading3"/>
        <w:shd w:val="clear" w:color="auto" w:fill="FFFFFF"/>
        <w:spacing w:line="480" w:lineRule="auto"/>
        <w:ind w:firstLine="720"/>
        <w:rPr>
          <w:rFonts w:ascii="Times New Roman" w:eastAsia="Times New Roman" w:hAnsi="Times New Roman" w:cs="Times New Roman"/>
          <w:color w:val="111111"/>
        </w:rPr>
      </w:pPr>
      <w:r w:rsidRPr="002C3865">
        <w:rPr>
          <w:rFonts w:ascii="Times New Roman" w:eastAsia="Times New Roman" w:hAnsi="Times New Roman" w:cs="Times New Roman"/>
          <w:color w:val="111111"/>
        </w:rPr>
        <w:lastRenderedPageBreak/>
        <w:t>Some Reagan-period changes limited that standard. However, today, cash bail is seldom utilized in federal courts. If the legislature can demonstrate somebody is hazardous or represents a flight chance, they can be confined pending preliminary. Something else, conditions are set to guarantee they come back to court</w:t>
      </w:r>
      <w:r w:rsidR="00191E24" w:rsidRPr="002C3865">
        <w:rPr>
          <w:rFonts w:ascii="Times New Roman" w:eastAsia="Times New Roman" w:hAnsi="Times New Roman" w:cs="Times New Roman"/>
          <w:color w:val="111111"/>
        </w:rPr>
        <w:t xml:space="preserve"> (Mears 2017)</w:t>
      </w:r>
      <w:r w:rsidRPr="002C3865">
        <w:rPr>
          <w:rFonts w:ascii="Times New Roman" w:eastAsia="Times New Roman" w:hAnsi="Times New Roman" w:cs="Times New Roman"/>
          <w:color w:val="111111"/>
        </w:rPr>
        <w:t xml:space="preserve">. Pretrial supervision may likewise be requested, in which case a pretrial administration official may monitor somebody blamed for a crime, ensure consistency with any discharge conditions, and help them to remember they are necessary court appearances. Federal pretrial discharge isn't significant, yet it's well in front of where a considerable lot of the states are today. It likewise offers continuous evidence that money bail isn't essential to protect open security something state change backers can highlight in their work. Between the colossal number of individuals secured up in the federal justice system and then out of line sentences some are serving in it, improving the federal justice system is a basic that we basically can't overlook. However, any proposition must be custom fitted to the remarkable job of the federal government in the national criminal justice foundation. </w:t>
      </w:r>
    </w:p>
    <w:p w14:paraId="0F241DA9" w14:textId="77777777" w:rsidR="009E328E" w:rsidRPr="009E328E" w:rsidRDefault="009E328E" w:rsidP="009E328E"/>
    <w:p w14:paraId="3BC23190" w14:textId="77777777" w:rsidR="009E328E" w:rsidRDefault="00B53303" w:rsidP="009E328E">
      <w:pPr>
        <w:spacing w:line="480" w:lineRule="auto"/>
        <w:rPr>
          <w:rFonts w:ascii="Times New Roman" w:hAnsi="Times New Roman" w:cs="Times New Roman"/>
          <w:b/>
          <w:bCs/>
          <w:sz w:val="24"/>
          <w:szCs w:val="24"/>
        </w:rPr>
      </w:pPr>
      <w:r w:rsidRPr="002C3865">
        <w:rPr>
          <w:rFonts w:ascii="Times New Roman" w:hAnsi="Times New Roman" w:cs="Times New Roman"/>
          <w:b/>
          <w:bCs/>
          <w:sz w:val="24"/>
          <w:szCs w:val="24"/>
        </w:rPr>
        <w:t>Conclusion</w:t>
      </w:r>
    </w:p>
    <w:p w14:paraId="72DB476B" w14:textId="4E555C49" w:rsidR="00B53303" w:rsidRPr="009E328E" w:rsidRDefault="00B53303" w:rsidP="00EC2AD3">
      <w:pPr>
        <w:spacing w:line="480" w:lineRule="auto"/>
        <w:ind w:firstLine="720"/>
        <w:rPr>
          <w:rFonts w:ascii="Times New Roman" w:hAnsi="Times New Roman" w:cs="Times New Roman"/>
          <w:b/>
          <w:bCs/>
          <w:sz w:val="24"/>
          <w:szCs w:val="24"/>
        </w:rPr>
      </w:pPr>
      <w:r w:rsidRPr="002C3865">
        <w:rPr>
          <w:rFonts w:ascii="Times New Roman" w:eastAsia="Times New Roman" w:hAnsi="Times New Roman" w:cs="Times New Roman"/>
          <w:color w:val="111111"/>
          <w:sz w:val="24"/>
          <w:szCs w:val="24"/>
        </w:rPr>
        <w:t xml:space="preserve">In conclusion, the book is essential for any reader either in the criminal justice system or any citizen who wants to understand our justice system and thinks that they can have a solution that will change the system. This can also be beneficial when enhancing accountability, public safety and cost-efficiency. </w:t>
      </w:r>
      <w:r w:rsidR="002C3865" w:rsidRPr="002C3865">
        <w:rPr>
          <w:rFonts w:ascii="Times New Roman" w:eastAsia="Times New Roman" w:hAnsi="Times New Roman" w:cs="Times New Roman"/>
          <w:color w:val="111111"/>
          <w:sz w:val="24"/>
          <w:szCs w:val="24"/>
        </w:rPr>
        <w:t>(Mears 2017)</w:t>
      </w:r>
      <w:r w:rsidRPr="002C3865">
        <w:rPr>
          <w:rFonts w:ascii="Times New Roman" w:eastAsia="Times New Roman" w:hAnsi="Times New Roman" w:cs="Times New Roman"/>
          <w:color w:val="111111"/>
          <w:sz w:val="24"/>
          <w:szCs w:val="24"/>
        </w:rPr>
        <w:t xml:space="preserve"> can give readers ideas on how they can have fundamental changes in the American criminal justice system hence becoming essential for proper like policymakers, researchers, practitioners, politicians, policy analysts, experts in the criminal justice system, academics and the students of Criminal justice. The books can give a clear outline of the reforms to be carried out in the criminal justice system and how they can be </w:t>
      </w:r>
      <w:r w:rsidRPr="002C3865">
        <w:rPr>
          <w:rFonts w:ascii="Times New Roman" w:eastAsia="Times New Roman" w:hAnsi="Times New Roman" w:cs="Times New Roman"/>
          <w:color w:val="111111"/>
          <w:sz w:val="24"/>
          <w:szCs w:val="24"/>
        </w:rPr>
        <w:lastRenderedPageBreak/>
        <w:t>delivered. The book has its widely appreciated audience which includes sections like public policy, sociology, criminology and social work. The students under the criminal justice system will be able to read the entire book because of its impressive scope that brings slot to bear when it comes to social inequality beyond the criminal justice system.</w:t>
      </w:r>
    </w:p>
    <w:p w14:paraId="22BA5227" w14:textId="27ECB370" w:rsidR="00ED2F80" w:rsidRDefault="00ED2F80" w:rsidP="00854161">
      <w:pPr>
        <w:spacing w:line="480" w:lineRule="auto"/>
        <w:rPr>
          <w:rFonts w:ascii="Times New Roman" w:hAnsi="Times New Roman" w:cs="Times New Roman"/>
          <w:sz w:val="24"/>
          <w:szCs w:val="24"/>
        </w:rPr>
      </w:pPr>
    </w:p>
    <w:p w14:paraId="3EACA2DC" w14:textId="7FF09D39" w:rsidR="00EC2AD3" w:rsidRDefault="00EC2AD3" w:rsidP="00854161">
      <w:pPr>
        <w:spacing w:line="480" w:lineRule="auto"/>
        <w:rPr>
          <w:rFonts w:ascii="Times New Roman" w:hAnsi="Times New Roman" w:cs="Times New Roman"/>
          <w:sz w:val="24"/>
          <w:szCs w:val="24"/>
        </w:rPr>
      </w:pPr>
    </w:p>
    <w:p w14:paraId="4CCC829A" w14:textId="5CBB2130" w:rsidR="00EC2AD3" w:rsidRDefault="00EC2AD3" w:rsidP="00854161">
      <w:pPr>
        <w:spacing w:line="480" w:lineRule="auto"/>
        <w:rPr>
          <w:rFonts w:ascii="Times New Roman" w:hAnsi="Times New Roman" w:cs="Times New Roman"/>
          <w:sz w:val="24"/>
          <w:szCs w:val="24"/>
        </w:rPr>
      </w:pPr>
    </w:p>
    <w:p w14:paraId="11F52713" w14:textId="04E8C851" w:rsidR="00EC2AD3" w:rsidRDefault="00EC2AD3" w:rsidP="00854161">
      <w:pPr>
        <w:spacing w:line="480" w:lineRule="auto"/>
        <w:rPr>
          <w:rFonts w:ascii="Times New Roman" w:hAnsi="Times New Roman" w:cs="Times New Roman"/>
          <w:sz w:val="24"/>
          <w:szCs w:val="24"/>
        </w:rPr>
      </w:pPr>
    </w:p>
    <w:p w14:paraId="715978AE" w14:textId="1077A054" w:rsidR="00EC2AD3" w:rsidRDefault="00EC2AD3" w:rsidP="00854161">
      <w:pPr>
        <w:spacing w:line="480" w:lineRule="auto"/>
        <w:rPr>
          <w:rFonts w:ascii="Times New Roman" w:hAnsi="Times New Roman" w:cs="Times New Roman"/>
          <w:sz w:val="24"/>
          <w:szCs w:val="24"/>
        </w:rPr>
      </w:pPr>
    </w:p>
    <w:p w14:paraId="584E6665" w14:textId="52BB0D27" w:rsidR="00EC2AD3" w:rsidRDefault="00EC2AD3" w:rsidP="00854161">
      <w:pPr>
        <w:spacing w:line="480" w:lineRule="auto"/>
        <w:rPr>
          <w:rFonts w:ascii="Times New Roman" w:hAnsi="Times New Roman" w:cs="Times New Roman"/>
          <w:sz w:val="24"/>
          <w:szCs w:val="24"/>
        </w:rPr>
      </w:pPr>
    </w:p>
    <w:p w14:paraId="6CF4708D" w14:textId="77777777" w:rsidR="00EC2AD3" w:rsidRPr="002C3865" w:rsidRDefault="00EC2AD3" w:rsidP="00854161">
      <w:pPr>
        <w:spacing w:line="480" w:lineRule="auto"/>
        <w:rPr>
          <w:rFonts w:ascii="Times New Roman" w:hAnsi="Times New Roman" w:cs="Times New Roman"/>
          <w:sz w:val="24"/>
          <w:szCs w:val="24"/>
        </w:rPr>
      </w:pPr>
    </w:p>
    <w:p w14:paraId="32C88792" w14:textId="5205BE29" w:rsidR="00ED2F80" w:rsidRPr="002C3865" w:rsidRDefault="00ED2F80" w:rsidP="00854161">
      <w:pPr>
        <w:spacing w:line="480" w:lineRule="auto"/>
        <w:rPr>
          <w:rFonts w:ascii="Times New Roman" w:hAnsi="Times New Roman" w:cs="Times New Roman"/>
          <w:sz w:val="24"/>
          <w:szCs w:val="24"/>
        </w:rPr>
      </w:pPr>
    </w:p>
    <w:p w14:paraId="415D07BB" w14:textId="6C7012D6" w:rsidR="00ED2F80" w:rsidRPr="002C3865" w:rsidRDefault="00ED2F80" w:rsidP="00854161">
      <w:pPr>
        <w:spacing w:line="480" w:lineRule="auto"/>
        <w:rPr>
          <w:rFonts w:ascii="Times New Roman" w:hAnsi="Times New Roman" w:cs="Times New Roman"/>
          <w:sz w:val="24"/>
          <w:szCs w:val="24"/>
        </w:rPr>
      </w:pPr>
    </w:p>
    <w:p w14:paraId="228F9115" w14:textId="78BD977C" w:rsidR="002C3865" w:rsidRPr="002C3865" w:rsidRDefault="002C3865" w:rsidP="00854161">
      <w:pPr>
        <w:spacing w:line="480" w:lineRule="auto"/>
        <w:rPr>
          <w:rFonts w:ascii="Times New Roman" w:hAnsi="Times New Roman" w:cs="Times New Roman"/>
          <w:sz w:val="24"/>
          <w:szCs w:val="24"/>
        </w:rPr>
      </w:pPr>
    </w:p>
    <w:p w14:paraId="1C696D7B" w14:textId="1399BDDC" w:rsidR="002C3865" w:rsidRPr="002C3865" w:rsidRDefault="002C3865" w:rsidP="00854161">
      <w:pPr>
        <w:spacing w:line="480" w:lineRule="auto"/>
        <w:rPr>
          <w:rFonts w:ascii="Times New Roman" w:hAnsi="Times New Roman" w:cs="Times New Roman"/>
          <w:sz w:val="24"/>
          <w:szCs w:val="24"/>
        </w:rPr>
      </w:pPr>
    </w:p>
    <w:p w14:paraId="0C1560EA" w14:textId="2B33A921" w:rsidR="002C3865" w:rsidRPr="002C3865" w:rsidRDefault="002C3865" w:rsidP="00854161">
      <w:pPr>
        <w:spacing w:line="480" w:lineRule="auto"/>
        <w:rPr>
          <w:rFonts w:ascii="Times New Roman" w:hAnsi="Times New Roman" w:cs="Times New Roman"/>
          <w:sz w:val="24"/>
          <w:szCs w:val="24"/>
        </w:rPr>
      </w:pPr>
    </w:p>
    <w:p w14:paraId="77EC32B3" w14:textId="3B61E374" w:rsidR="002C3865" w:rsidRPr="002C3865" w:rsidRDefault="002C3865" w:rsidP="00854161">
      <w:pPr>
        <w:spacing w:line="480" w:lineRule="auto"/>
        <w:rPr>
          <w:rFonts w:ascii="Times New Roman" w:hAnsi="Times New Roman" w:cs="Times New Roman"/>
          <w:sz w:val="24"/>
          <w:szCs w:val="24"/>
        </w:rPr>
      </w:pPr>
    </w:p>
    <w:p w14:paraId="758074A6" w14:textId="77777777" w:rsidR="002C3865" w:rsidRDefault="002C3865" w:rsidP="00854161">
      <w:pPr>
        <w:spacing w:line="480" w:lineRule="auto"/>
        <w:rPr>
          <w:rFonts w:ascii="Times New Roman" w:hAnsi="Times New Roman" w:cs="Times New Roman"/>
          <w:sz w:val="24"/>
          <w:szCs w:val="24"/>
        </w:rPr>
      </w:pPr>
    </w:p>
    <w:p w14:paraId="371405F0" w14:textId="77777777" w:rsidR="00CB646D" w:rsidRPr="002C3865" w:rsidRDefault="00CB646D" w:rsidP="00854161">
      <w:pPr>
        <w:spacing w:line="480" w:lineRule="auto"/>
        <w:rPr>
          <w:rFonts w:ascii="Times New Roman" w:hAnsi="Times New Roman" w:cs="Times New Roman"/>
          <w:sz w:val="24"/>
          <w:szCs w:val="24"/>
        </w:rPr>
      </w:pPr>
      <w:bookmarkStart w:id="0" w:name="_GoBack"/>
      <w:bookmarkEnd w:id="0"/>
    </w:p>
    <w:p w14:paraId="43A09C1C" w14:textId="5BF3E220" w:rsidR="00ED2F80" w:rsidRPr="002C3865" w:rsidRDefault="00ED2F80" w:rsidP="00854161">
      <w:pPr>
        <w:spacing w:line="480" w:lineRule="auto"/>
        <w:ind w:left="720" w:hanging="720"/>
        <w:jc w:val="center"/>
        <w:rPr>
          <w:rFonts w:ascii="Times New Roman" w:hAnsi="Times New Roman" w:cs="Times New Roman"/>
          <w:sz w:val="24"/>
          <w:szCs w:val="24"/>
        </w:rPr>
      </w:pPr>
      <w:r w:rsidRPr="002C3865">
        <w:rPr>
          <w:rFonts w:ascii="Times New Roman" w:hAnsi="Times New Roman" w:cs="Times New Roman"/>
          <w:sz w:val="24"/>
          <w:szCs w:val="24"/>
        </w:rPr>
        <w:lastRenderedPageBreak/>
        <w:t>Reference</w:t>
      </w:r>
    </w:p>
    <w:p w14:paraId="360862B3" w14:textId="06B03944" w:rsidR="00830C45" w:rsidRPr="002C3865" w:rsidRDefault="00830C45" w:rsidP="00854161">
      <w:pPr>
        <w:spacing w:line="480" w:lineRule="auto"/>
        <w:ind w:left="720" w:hanging="720"/>
        <w:jc w:val="both"/>
        <w:rPr>
          <w:rFonts w:ascii="Times New Roman" w:hAnsi="Times New Roman" w:cs="Times New Roman"/>
          <w:sz w:val="24"/>
          <w:szCs w:val="24"/>
        </w:rPr>
      </w:pPr>
      <w:r w:rsidRPr="002C3865">
        <w:rPr>
          <w:rFonts w:ascii="Times New Roman" w:hAnsi="Times New Roman" w:cs="Times New Roman"/>
          <w:sz w:val="24"/>
          <w:szCs w:val="24"/>
        </w:rPr>
        <w:t>Mears, Daniel P.  (2017).  Out-of-Control Criminal Justice:  The Systems Improvement Solution for More Safety, Justice, Accountability, and Efficiency.  New York:  Cambridge University Press. ISBN  978-1316614044</w:t>
      </w:r>
    </w:p>
    <w:p w14:paraId="7146E811" w14:textId="145DD448" w:rsidR="00903E8C" w:rsidRPr="002C3865" w:rsidRDefault="00903E8C" w:rsidP="00854161">
      <w:pPr>
        <w:spacing w:line="480" w:lineRule="auto"/>
        <w:ind w:left="720" w:hanging="720"/>
        <w:jc w:val="both"/>
        <w:rPr>
          <w:rFonts w:ascii="Times New Roman" w:hAnsi="Times New Roman" w:cs="Times New Roman"/>
          <w:sz w:val="24"/>
          <w:szCs w:val="24"/>
        </w:rPr>
      </w:pPr>
      <w:r w:rsidRPr="002C3865">
        <w:rPr>
          <w:rFonts w:ascii="Times New Roman" w:hAnsi="Times New Roman" w:cs="Times New Roman"/>
          <w:sz w:val="24"/>
          <w:szCs w:val="24"/>
        </w:rPr>
        <w:t>Kelly, William R. ( 2016),(Updated).  The Future of Crime and Punishment:  Smart Policies for Reducing Crime and Saving Money.  Lanham, MD:  Rowman &amp; Littlefield.  ISBN 978-1-5381-2388-1</w:t>
      </w:r>
    </w:p>
    <w:p w14:paraId="2808B8E4" w14:textId="1E98C0A5" w:rsidR="00903E8C" w:rsidRPr="002C3865" w:rsidRDefault="00D93C2E" w:rsidP="00854161">
      <w:pPr>
        <w:spacing w:line="480" w:lineRule="auto"/>
        <w:ind w:left="720" w:hanging="720"/>
        <w:jc w:val="both"/>
        <w:rPr>
          <w:rFonts w:ascii="Times New Roman" w:eastAsia="Times New Roman" w:hAnsi="Times New Roman" w:cs="Times New Roman"/>
          <w:color w:val="222222"/>
          <w:sz w:val="24"/>
          <w:szCs w:val="24"/>
          <w:shd w:val="clear" w:color="auto" w:fill="FFFFFF"/>
        </w:rPr>
      </w:pPr>
      <w:r w:rsidRPr="002C3865">
        <w:rPr>
          <w:rFonts w:ascii="Times New Roman" w:eastAsia="Times New Roman" w:hAnsi="Times New Roman" w:cs="Times New Roman"/>
          <w:color w:val="222222"/>
          <w:sz w:val="24"/>
          <w:szCs w:val="24"/>
          <w:shd w:val="clear" w:color="auto" w:fill="FFFFFF"/>
        </w:rPr>
        <w:t>Simes, J. T. (2019). Out-of-Control Criminal Justice: The Systems Improvement Solution for More Safety, Justice, Accountability, and Efficiency.</w:t>
      </w:r>
    </w:p>
    <w:p w14:paraId="65234744" w14:textId="05EC5AAA" w:rsidR="00D93C2E" w:rsidRPr="002C3865" w:rsidRDefault="00563C00" w:rsidP="00854161">
      <w:pPr>
        <w:spacing w:line="480" w:lineRule="auto"/>
        <w:ind w:left="720" w:hanging="720"/>
        <w:jc w:val="both"/>
        <w:rPr>
          <w:rFonts w:ascii="Times New Roman" w:eastAsia="Times New Roman" w:hAnsi="Times New Roman" w:cs="Times New Roman"/>
          <w:color w:val="222222"/>
          <w:sz w:val="24"/>
          <w:szCs w:val="24"/>
          <w:shd w:val="clear" w:color="auto" w:fill="FFFFFF"/>
        </w:rPr>
      </w:pPr>
      <w:r w:rsidRPr="002C3865">
        <w:rPr>
          <w:rFonts w:ascii="Times New Roman" w:eastAsia="Times New Roman" w:hAnsi="Times New Roman" w:cs="Times New Roman"/>
          <w:color w:val="222222"/>
          <w:sz w:val="24"/>
          <w:szCs w:val="24"/>
          <w:shd w:val="clear" w:color="auto" w:fill="FFFFFF"/>
        </w:rPr>
        <w:t>Palmer, S. H. (2019). Out-of-Control Criminal Justice: The Systems Improvement Solution for More Safety. </w:t>
      </w:r>
      <w:r w:rsidRPr="002C3865">
        <w:rPr>
          <w:rFonts w:ascii="Times New Roman" w:eastAsia="Times New Roman" w:hAnsi="Times New Roman" w:cs="Times New Roman"/>
          <w:i/>
          <w:iCs/>
          <w:color w:val="222222"/>
          <w:sz w:val="24"/>
          <w:szCs w:val="24"/>
          <w:shd w:val="clear" w:color="auto" w:fill="FFFFFF"/>
        </w:rPr>
        <w:t>Theory in Action</w:t>
      </w:r>
      <w:r w:rsidRPr="002C3865">
        <w:rPr>
          <w:rFonts w:ascii="Times New Roman" w:eastAsia="Times New Roman" w:hAnsi="Times New Roman" w:cs="Times New Roman"/>
          <w:color w:val="222222"/>
          <w:sz w:val="24"/>
          <w:szCs w:val="24"/>
          <w:shd w:val="clear" w:color="auto" w:fill="FFFFFF"/>
        </w:rPr>
        <w:t>, </w:t>
      </w:r>
      <w:r w:rsidRPr="002C3865">
        <w:rPr>
          <w:rFonts w:ascii="Times New Roman" w:eastAsia="Times New Roman" w:hAnsi="Times New Roman" w:cs="Times New Roman"/>
          <w:i/>
          <w:iCs/>
          <w:color w:val="222222"/>
          <w:sz w:val="24"/>
          <w:szCs w:val="24"/>
          <w:shd w:val="clear" w:color="auto" w:fill="FFFFFF"/>
        </w:rPr>
        <w:t>12</w:t>
      </w:r>
      <w:r w:rsidRPr="002C3865">
        <w:rPr>
          <w:rFonts w:ascii="Times New Roman" w:eastAsia="Times New Roman" w:hAnsi="Times New Roman" w:cs="Times New Roman"/>
          <w:color w:val="222222"/>
          <w:sz w:val="24"/>
          <w:szCs w:val="24"/>
          <w:shd w:val="clear" w:color="auto" w:fill="FFFFFF"/>
        </w:rPr>
        <w:t>(3), 192-197.</w:t>
      </w:r>
    </w:p>
    <w:p w14:paraId="575ED3EB" w14:textId="108A3F35" w:rsidR="00563C00" w:rsidRPr="002C3865" w:rsidRDefault="000B1B67" w:rsidP="00854161">
      <w:pPr>
        <w:spacing w:line="480" w:lineRule="auto"/>
        <w:ind w:left="720" w:hanging="720"/>
        <w:jc w:val="both"/>
        <w:rPr>
          <w:rFonts w:ascii="Times New Roman" w:eastAsia="Times New Roman" w:hAnsi="Times New Roman" w:cs="Times New Roman"/>
          <w:color w:val="222222"/>
          <w:sz w:val="24"/>
          <w:szCs w:val="24"/>
          <w:shd w:val="clear" w:color="auto" w:fill="FFFFFF"/>
        </w:rPr>
      </w:pPr>
      <w:r w:rsidRPr="002C3865">
        <w:rPr>
          <w:rFonts w:ascii="Times New Roman" w:eastAsia="Times New Roman" w:hAnsi="Times New Roman" w:cs="Times New Roman"/>
          <w:color w:val="222222"/>
          <w:sz w:val="24"/>
          <w:szCs w:val="24"/>
          <w:shd w:val="clear" w:color="auto" w:fill="FFFFFF"/>
        </w:rPr>
        <w:t>Gray, P., Smithson, H., McHugh, R., &amp; Smyth, G. (2018). ‘There’s not going to be a single solution’: The role of resettlement consortia in improving the resettlement outcomes of young people leaving custody. </w:t>
      </w:r>
      <w:r w:rsidRPr="002C3865">
        <w:rPr>
          <w:rFonts w:ascii="Times New Roman" w:eastAsia="Times New Roman" w:hAnsi="Times New Roman" w:cs="Times New Roman"/>
          <w:i/>
          <w:iCs/>
          <w:color w:val="222222"/>
          <w:sz w:val="24"/>
          <w:szCs w:val="24"/>
          <w:shd w:val="clear" w:color="auto" w:fill="FFFFFF"/>
        </w:rPr>
        <w:t>Youth justice</w:t>
      </w:r>
      <w:r w:rsidRPr="002C3865">
        <w:rPr>
          <w:rFonts w:ascii="Times New Roman" w:eastAsia="Times New Roman" w:hAnsi="Times New Roman" w:cs="Times New Roman"/>
          <w:color w:val="222222"/>
          <w:sz w:val="24"/>
          <w:szCs w:val="24"/>
          <w:shd w:val="clear" w:color="auto" w:fill="FFFFFF"/>
        </w:rPr>
        <w:t>, </w:t>
      </w:r>
      <w:r w:rsidRPr="002C3865">
        <w:rPr>
          <w:rFonts w:ascii="Times New Roman" w:eastAsia="Times New Roman" w:hAnsi="Times New Roman" w:cs="Times New Roman"/>
          <w:i/>
          <w:iCs/>
          <w:color w:val="222222"/>
          <w:sz w:val="24"/>
          <w:szCs w:val="24"/>
          <w:shd w:val="clear" w:color="auto" w:fill="FFFFFF"/>
        </w:rPr>
        <w:t>18</w:t>
      </w:r>
      <w:r w:rsidRPr="002C3865">
        <w:rPr>
          <w:rFonts w:ascii="Times New Roman" w:eastAsia="Times New Roman" w:hAnsi="Times New Roman" w:cs="Times New Roman"/>
          <w:color w:val="222222"/>
          <w:sz w:val="24"/>
          <w:szCs w:val="24"/>
          <w:shd w:val="clear" w:color="auto" w:fill="FFFFFF"/>
        </w:rPr>
        <w:t>(1), 67-81.</w:t>
      </w:r>
    </w:p>
    <w:p w14:paraId="22A78A5B" w14:textId="54C27CD6" w:rsidR="00B136D7" w:rsidRPr="002C3865" w:rsidRDefault="00B136D7" w:rsidP="00854161">
      <w:pPr>
        <w:spacing w:line="480" w:lineRule="auto"/>
        <w:ind w:left="720" w:hanging="720"/>
        <w:jc w:val="both"/>
        <w:rPr>
          <w:rFonts w:ascii="Times New Roman" w:eastAsia="Times New Roman" w:hAnsi="Times New Roman" w:cs="Times New Roman"/>
          <w:color w:val="222222"/>
          <w:sz w:val="24"/>
          <w:szCs w:val="24"/>
          <w:shd w:val="clear" w:color="auto" w:fill="FFFFFF"/>
        </w:rPr>
      </w:pPr>
      <w:r w:rsidRPr="002C3865">
        <w:rPr>
          <w:rFonts w:ascii="Times New Roman" w:eastAsia="Times New Roman" w:hAnsi="Times New Roman" w:cs="Times New Roman"/>
          <w:color w:val="222222"/>
          <w:sz w:val="24"/>
          <w:szCs w:val="24"/>
          <w:shd w:val="clear" w:color="auto" w:fill="FFFFFF"/>
        </w:rPr>
        <w:t>Whitley, L. (2017). Breaking the Cycle: An Exploratory Study of Alternative Solutions for Mentally Ill Adults in the Criminal Justice System.</w:t>
      </w:r>
    </w:p>
    <w:p w14:paraId="0FAD36A9" w14:textId="77777777" w:rsidR="000B1B67" w:rsidRPr="002C3865" w:rsidRDefault="000B1B67" w:rsidP="00854161">
      <w:pPr>
        <w:spacing w:line="480" w:lineRule="auto"/>
        <w:ind w:left="720" w:hanging="720"/>
        <w:jc w:val="both"/>
        <w:rPr>
          <w:rFonts w:ascii="Times New Roman" w:hAnsi="Times New Roman" w:cs="Times New Roman"/>
          <w:sz w:val="24"/>
          <w:szCs w:val="24"/>
        </w:rPr>
      </w:pPr>
    </w:p>
    <w:p w14:paraId="3636C1F0" w14:textId="77777777" w:rsidR="00830C45" w:rsidRPr="002C3865" w:rsidRDefault="00830C45" w:rsidP="00854161">
      <w:pPr>
        <w:spacing w:line="480" w:lineRule="auto"/>
        <w:ind w:left="720" w:hanging="720"/>
        <w:rPr>
          <w:rFonts w:ascii="Times New Roman" w:hAnsi="Times New Roman" w:cs="Times New Roman"/>
          <w:sz w:val="24"/>
          <w:szCs w:val="24"/>
        </w:rPr>
      </w:pPr>
    </w:p>
    <w:p w14:paraId="01634D65" w14:textId="77777777" w:rsidR="00ED2F80" w:rsidRPr="002C3865" w:rsidRDefault="00ED2F80" w:rsidP="00854161">
      <w:pPr>
        <w:spacing w:line="480" w:lineRule="auto"/>
        <w:ind w:left="720" w:hanging="720"/>
        <w:rPr>
          <w:rFonts w:ascii="Times New Roman" w:hAnsi="Times New Roman" w:cs="Times New Roman"/>
          <w:sz w:val="24"/>
          <w:szCs w:val="24"/>
        </w:rPr>
      </w:pPr>
    </w:p>
    <w:p w14:paraId="614FB833" w14:textId="77777777" w:rsidR="00B53303" w:rsidRPr="002C3865" w:rsidRDefault="00B53303" w:rsidP="00854161">
      <w:pPr>
        <w:pStyle w:val="Heading3"/>
        <w:shd w:val="clear" w:color="auto" w:fill="FFFFFF"/>
        <w:spacing w:line="480" w:lineRule="auto"/>
        <w:ind w:left="720" w:hanging="720"/>
        <w:rPr>
          <w:rFonts w:ascii="Times New Roman" w:eastAsia="Times New Roman" w:hAnsi="Times New Roman" w:cs="Times New Roman"/>
          <w:color w:val="111111"/>
        </w:rPr>
      </w:pPr>
    </w:p>
    <w:p w14:paraId="4A5A5EC2" w14:textId="77777777" w:rsidR="00B53303" w:rsidRPr="002C3865" w:rsidRDefault="00B53303" w:rsidP="00854161">
      <w:pPr>
        <w:pStyle w:val="Heading3"/>
        <w:shd w:val="clear" w:color="auto" w:fill="FFFFFF"/>
        <w:spacing w:line="480" w:lineRule="auto"/>
        <w:ind w:left="720" w:hanging="720"/>
        <w:rPr>
          <w:rFonts w:ascii="Times New Roman" w:eastAsia="Times New Roman" w:hAnsi="Times New Roman" w:cs="Times New Roman"/>
          <w:color w:val="111111"/>
        </w:rPr>
      </w:pPr>
    </w:p>
    <w:p w14:paraId="6592CF13" w14:textId="77777777" w:rsidR="00817FB4" w:rsidRPr="002C3865" w:rsidRDefault="00817FB4" w:rsidP="00854161">
      <w:pPr>
        <w:spacing w:line="480" w:lineRule="auto"/>
        <w:ind w:left="720" w:hanging="720"/>
        <w:rPr>
          <w:rFonts w:ascii="Times New Roman" w:hAnsi="Times New Roman" w:cs="Times New Roman"/>
          <w:sz w:val="24"/>
          <w:szCs w:val="24"/>
        </w:rPr>
      </w:pPr>
    </w:p>
    <w:sectPr w:rsidR="00817FB4" w:rsidRPr="002C3865" w:rsidSect="00CB646D">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5BAE28" w14:textId="77777777" w:rsidR="00916115" w:rsidRDefault="00916115" w:rsidP="00B53303">
      <w:pPr>
        <w:spacing w:after="0" w:line="240" w:lineRule="auto"/>
      </w:pPr>
      <w:r>
        <w:separator/>
      </w:r>
    </w:p>
  </w:endnote>
  <w:endnote w:type="continuationSeparator" w:id="0">
    <w:p w14:paraId="25BA781A" w14:textId="77777777" w:rsidR="00916115" w:rsidRDefault="00916115" w:rsidP="00B53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AF4E4B" w14:textId="77777777" w:rsidR="00916115" w:rsidRDefault="00916115" w:rsidP="00B53303">
      <w:pPr>
        <w:spacing w:after="0" w:line="240" w:lineRule="auto"/>
      </w:pPr>
      <w:r>
        <w:separator/>
      </w:r>
    </w:p>
  </w:footnote>
  <w:footnote w:type="continuationSeparator" w:id="0">
    <w:p w14:paraId="001688FA" w14:textId="77777777" w:rsidR="00916115" w:rsidRDefault="00916115" w:rsidP="00B533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325943452"/>
      <w:docPartObj>
        <w:docPartGallery w:val="Page Numbers (Top of Page)"/>
        <w:docPartUnique/>
      </w:docPartObj>
    </w:sdtPr>
    <w:sdtEndPr>
      <w:rPr>
        <w:rStyle w:val="PageNumber"/>
      </w:rPr>
    </w:sdtEndPr>
    <w:sdtContent>
      <w:p w14:paraId="2CC58AD2" w14:textId="00E5D817" w:rsidR="00EC2AD3" w:rsidRDefault="00EC2AD3" w:rsidP="003C5B2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280756" w14:textId="77777777" w:rsidR="00EC2AD3" w:rsidRDefault="00EC2AD3" w:rsidP="00EC2AD3">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92011" w14:textId="25FE3AF7" w:rsidR="00CB646D" w:rsidRDefault="00CB646D" w:rsidP="00CB646D">
    <w:pPr>
      <w:pStyle w:val="Header"/>
    </w:pPr>
    <w:r w:rsidRPr="00EC2AD3">
      <w:rPr>
        <w:rFonts w:ascii="Times New Roman" w:hAnsi="Times New Roman" w:cs="Times New Roman"/>
        <w:sz w:val="24"/>
        <w:szCs w:val="24"/>
      </w:rPr>
      <w:t>BOOK REVIEW</w:t>
    </w:r>
    <w:r>
      <w:t xml:space="preserve">                                                                                                                                                     </w:t>
    </w:r>
    <w:sdt>
      <w:sdtPr>
        <w:id w:val="-7830392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12</w:t>
        </w:r>
        <w:r>
          <w:rPr>
            <w:noProof/>
          </w:rPr>
          <w:fldChar w:fldCharType="end"/>
        </w:r>
      </w:sdtContent>
    </w:sdt>
  </w:p>
  <w:p w14:paraId="0D8F47A7" w14:textId="1543BEBD" w:rsidR="00EC2AD3" w:rsidRPr="00EC2AD3" w:rsidRDefault="00EC2AD3" w:rsidP="00EC2AD3">
    <w:pPr>
      <w:pStyle w:val="Header"/>
      <w:ind w:right="360"/>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B654A8" w14:textId="4F374446" w:rsidR="00CB646D" w:rsidRPr="00CB646D" w:rsidRDefault="00CB646D" w:rsidP="00CB646D">
    <w:pPr>
      <w:pStyle w:val="Header"/>
      <w:ind w:right="360"/>
      <w:rPr>
        <w:rFonts w:ascii="Times New Roman" w:hAnsi="Times New Roman" w:cs="Times New Roman"/>
        <w:sz w:val="24"/>
        <w:szCs w:val="24"/>
      </w:rPr>
    </w:pPr>
    <w:r>
      <w:t>Running head:</w:t>
    </w:r>
    <w:r w:rsidRPr="00CB646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C2AD3">
      <w:rPr>
        <w:rFonts w:ascii="Times New Roman" w:hAnsi="Times New Roman" w:cs="Times New Roman"/>
        <w:sz w:val="24"/>
        <w:szCs w:val="24"/>
      </w:rPr>
      <w:t>BOOK REVIEW</w:t>
    </w:r>
    <w:r>
      <w:rPr>
        <w:rFonts w:ascii="Times New Roman" w:hAnsi="Times New Roman" w:cs="Times New Roman"/>
        <w:sz w:val="24"/>
        <w:szCs w:val="24"/>
      </w:rPr>
      <w:t xml:space="preserve">                                                                      </w:t>
    </w:r>
    <w:sdt>
      <w:sdtPr>
        <w:id w:val="-4858636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3011A209" w14:textId="77777777" w:rsidR="00CB646D" w:rsidRDefault="00CB64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FB4"/>
    <w:rsid w:val="000234D3"/>
    <w:rsid w:val="0002667D"/>
    <w:rsid w:val="00032998"/>
    <w:rsid w:val="00037BA3"/>
    <w:rsid w:val="000703FF"/>
    <w:rsid w:val="000713AC"/>
    <w:rsid w:val="000722A9"/>
    <w:rsid w:val="000B1B67"/>
    <w:rsid w:val="000F1A72"/>
    <w:rsid w:val="000F6183"/>
    <w:rsid w:val="00116A8C"/>
    <w:rsid w:val="00130B13"/>
    <w:rsid w:val="00157EFE"/>
    <w:rsid w:val="0017318B"/>
    <w:rsid w:val="00191E24"/>
    <w:rsid w:val="001A2AD4"/>
    <w:rsid w:val="001C7DE9"/>
    <w:rsid w:val="001E0199"/>
    <w:rsid w:val="001E632A"/>
    <w:rsid w:val="002054EC"/>
    <w:rsid w:val="00212755"/>
    <w:rsid w:val="00222412"/>
    <w:rsid w:val="002A4D4A"/>
    <w:rsid w:val="002C3865"/>
    <w:rsid w:val="002E1333"/>
    <w:rsid w:val="003852F1"/>
    <w:rsid w:val="003A222C"/>
    <w:rsid w:val="003C759B"/>
    <w:rsid w:val="003E26EE"/>
    <w:rsid w:val="00412E1D"/>
    <w:rsid w:val="0041335E"/>
    <w:rsid w:val="00491549"/>
    <w:rsid w:val="004B680A"/>
    <w:rsid w:val="004E189B"/>
    <w:rsid w:val="00513D7F"/>
    <w:rsid w:val="00524075"/>
    <w:rsid w:val="005307A2"/>
    <w:rsid w:val="00530CFD"/>
    <w:rsid w:val="00537AF2"/>
    <w:rsid w:val="00563C00"/>
    <w:rsid w:val="00570D98"/>
    <w:rsid w:val="00584CEA"/>
    <w:rsid w:val="005E3B38"/>
    <w:rsid w:val="00641413"/>
    <w:rsid w:val="006533DF"/>
    <w:rsid w:val="00662A89"/>
    <w:rsid w:val="006C2A44"/>
    <w:rsid w:val="006C5A27"/>
    <w:rsid w:val="006D7A84"/>
    <w:rsid w:val="006E5A08"/>
    <w:rsid w:val="00700919"/>
    <w:rsid w:val="007111EB"/>
    <w:rsid w:val="007203B2"/>
    <w:rsid w:val="00742AEA"/>
    <w:rsid w:val="00746C26"/>
    <w:rsid w:val="00755064"/>
    <w:rsid w:val="00767590"/>
    <w:rsid w:val="00782196"/>
    <w:rsid w:val="00817FB4"/>
    <w:rsid w:val="00830C45"/>
    <w:rsid w:val="0083494A"/>
    <w:rsid w:val="00854161"/>
    <w:rsid w:val="00870A3B"/>
    <w:rsid w:val="008A44BD"/>
    <w:rsid w:val="008B182A"/>
    <w:rsid w:val="008F42E5"/>
    <w:rsid w:val="00903E8C"/>
    <w:rsid w:val="009128E7"/>
    <w:rsid w:val="00916115"/>
    <w:rsid w:val="00932A5C"/>
    <w:rsid w:val="00985251"/>
    <w:rsid w:val="009B5CB0"/>
    <w:rsid w:val="009C0739"/>
    <w:rsid w:val="009E328E"/>
    <w:rsid w:val="00A15C7E"/>
    <w:rsid w:val="00A71A5B"/>
    <w:rsid w:val="00AB297E"/>
    <w:rsid w:val="00AC393A"/>
    <w:rsid w:val="00AE452B"/>
    <w:rsid w:val="00B10D22"/>
    <w:rsid w:val="00B136D7"/>
    <w:rsid w:val="00B258CB"/>
    <w:rsid w:val="00B427FA"/>
    <w:rsid w:val="00B53303"/>
    <w:rsid w:val="00B926E8"/>
    <w:rsid w:val="00B943C2"/>
    <w:rsid w:val="00BA3668"/>
    <w:rsid w:val="00C10852"/>
    <w:rsid w:val="00C11B05"/>
    <w:rsid w:val="00C93FAC"/>
    <w:rsid w:val="00CA3D05"/>
    <w:rsid w:val="00CA65F4"/>
    <w:rsid w:val="00CB646D"/>
    <w:rsid w:val="00D738E2"/>
    <w:rsid w:val="00D93C2E"/>
    <w:rsid w:val="00DB097F"/>
    <w:rsid w:val="00DE7E79"/>
    <w:rsid w:val="00E12EA2"/>
    <w:rsid w:val="00E228A1"/>
    <w:rsid w:val="00E531C3"/>
    <w:rsid w:val="00E7497F"/>
    <w:rsid w:val="00E8570D"/>
    <w:rsid w:val="00EA7655"/>
    <w:rsid w:val="00EC2AD3"/>
    <w:rsid w:val="00ED2F80"/>
    <w:rsid w:val="00F16A46"/>
    <w:rsid w:val="00F5117C"/>
    <w:rsid w:val="00F51188"/>
    <w:rsid w:val="00F62C56"/>
    <w:rsid w:val="00F800EC"/>
    <w:rsid w:val="00F90308"/>
    <w:rsid w:val="00FC20B1"/>
    <w:rsid w:val="00FC2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D7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817F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17FB4"/>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817FB4"/>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B53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303"/>
  </w:style>
  <w:style w:type="paragraph" w:styleId="Footer">
    <w:name w:val="footer"/>
    <w:basedOn w:val="Normal"/>
    <w:link w:val="FooterChar"/>
    <w:uiPriority w:val="99"/>
    <w:unhideWhenUsed/>
    <w:rsid w:val="00B533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303"/>
  </w:style>
  <w:style w:type="character" w:styleId="PageNumber">
    <w:name w:val="page number"/>
    <w:basedOn w:val="DefaultParagraphFont"/>
    <w:uiPriority w:val="99"/>
    <w:semiHidden/>
    <w:unhideWhenUsed/>
    <w:rsid w:val="00EC2A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817F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17FB4"/>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817FB4"/>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B53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303"/>
  </w:style>
  <w:style w:type="paragraph" w:styleId="Footer">
    <w:name w:val="footer"/>
    <w:basedOn w:val="Normal"/>
    <w:link w:val="FooterChar"/>
    <w:uiPriority w:val="99"/>
    <w:unhideWhenUsed/>
    <w:rsid w:val="00B533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303"/>
  </w:style>
  <w:style w:type="character" w:styleId="PageNumber">
    <w:name w:val="page number"/>
    <w:basedOn w:val="DefaultParagraphFont"/>
    <w:uiPriority w:val="99"/>
    <w:semiHidden/>
    <w:unhideWhenUsed/>
    <w:rsid w:val="00EC2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3397439">
      <w:marLeft w:val="0"/>
      <w:marRight w:val="0"/>
      <w:marTop w:val="0"/>
      <w:marBottom w:val="0"/>
      <w:divBdr>
        <w:top w:val="none" w:sz="0" w:space="0" w:color="auto"/>
        <w:left w:val="none" w:sz="0" w:space="0" w:color="auto"/>
        <w:bottom w:val="none" w:sz="0" w:space="0" w:color="auto"/>
        <w:right w:val="none" w:sz="0" w:space="0" w:color="auto"/>
      </w:divBdr>
      <w:divsChild>
        <w:div w:id="1039471647">
          <w:marLeft w:val="0"/>
          <w:marRight w:val="0"/>
          <w:marTop w:val="0"/>
          <w:marBottom w:val="0"/>
          <w:divBdr>
            <w:top w:val="none" w:sz="0" w:space="0" w:color="auto"/>
            <w:left w:val="none" w:sz="0" w:space="0" w:color="auto"/>
            <w:bottom w:val="none" w:sz="0" w:space="0" w:color="auto"/>
            <w:right w:val="none" w:sz="0" w:space="0" w:color="auto"/>
          </w:divBdr>
        </w:div>
        <w:div w:id="1902207319">
          <w:marLeft w:val="0"/>
          <w:marRight w:val="0"/>
          <w:marTop w:val="0"/>
          <w:marBottom w:val="0"/>
          <w:divBdr>
            <w:top w:val="none" w:sz="0" w:space="0" w:color="auto"/>
            <w:left w:val="none" w:sz="0" w:space="0" w:color="auto"/>
            <w:bottom w:val="none" w:sz="0" w:space="0" w:color="auto"/>
            <w:right w:val="none" w:sz="0" w:space="0" w:color="auto"/>
          </w:divBdr>
        </w:div>
        <w:div w:id="19442228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2342</Words>
  <Characters>13352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Tonny Mutai</dc:creator>
  <cp:lastModifiedBy>hp</cp:lastModifiedBy>
  <cp:revision>2</cp:revision>
  <dcterms:created xsi:type="dcterms:W3CDTF">2020-03-18T23:41:00Z</dcterms:created>
  <dcterms:modified xsi:type="dcterms:W3CDTF">2020-03-18T23:41:00Z</dcterms:modified>
</cp:coreProperties>
</file>